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lineRule="auto"/>
        <w:jc w:val="center"/>
        <w:rPr>
          <w:rFonts w:ascii="Georgia" w:cs="Georgia" w:eastAsia="Georgia" w:hAnsi="Georgia"/>
          <w:b w:val="1"/>
          <w:color w:val="0d0d0d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lineRule="auto"/>
        <w:jc w:val="center"/>
        <w:rPr>
          <w:rFonts w:ascii="Georgia" w:cs="Georgia" w:eastAsia="Georgia" w:hAnsi="Georgia"/>
          <w:b w:val="1"/>
          <w:color w:val="0d0d0d"/>
          <w:sz w:val="36"/>
          <w:szCs w:val="36"/>
        </w:rPr>
      </w:pPr>
      <w:r w:rsidDel="00000000" w:rsidR="00000000" w:rsidRPr="00000000">
        <w:rPr>
          <w:rFonts w:ascii="Georgia" w:cs="Georgia" w:eastAsia="Georgia" w:hAnsi="Georgia"/>
          <w:b w:val="1"/>
          <w:color w:val="0d0d0d"/>
          <w:sz w:val="36"/>
          <w:szCs w:val="36"/>
          <w:rtl w:val="0"/>
        </w:rPr>
        <w:t xml:space="preserve">Clara lanza herramienta para la identificación de cargos hechos con tarjeta de crédito</w:t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jc w:val="center"/>
        <w:rPr>
          <w:rFonts w:ascii="DM Sans" w:cs="DM Sans" w:eastAsia="DM Sans" w:hAnsi="DM Sans"/>
          <w:i w:val="1"/>
          <w:color w:val="0d0d0d"/>
        </w:rPr>
      </w:pPr>
      <w:r w:rsidDel="00000000" w:rsidR="00000000" w:rsidRPr="00000000">
        <w:rPr>
          <w:rFonts w:ascii="DM Sans" w:cs="DM Sans" w:eastAsia="DM Sans" w:hAnsi="DM Sans"/>
          <w:i w:val="1"/>
          <w:color w:val="0d0d0d"/>
          <w:rtl w:val="0"/>
        </w:rPr>
        <w:t xml:space="preserve">El recurso se encuentra a disposición del público y puede ser consultado sin costo para identificar el origen de cualquier compra</w:t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jc w:val="both"/>
        <w:rPr>
          <w:rFonts w:ascii="DM Sans" w:cs="DM Sans" w:eastAsia="DM Sans" w:hAnsi="DM Sans"/>
          <w:color w:val="0d0d0d"/>
        </w:rPr>
      </w:pPr>
      <w:r w:rsidDel="00000000" w:rsidR="00000000" w:rsidRPr="00000000">
        <w:rPr>
          <w:rFonts w:ascii="DM Sans" w:cs="DM Sans" w:eastAsia="DM Sans" w:hAnsi="DM Sans"/>
          <w:color w:val="0d0d0d"/>
          <w:rtl w:val="0"/>
        </w:rPr>
        <w:t xml:space="preserve">La situación es muy común: al echar un vistazo al estado de cuenta de su o sus tarjetas de crédito, las personas suelen encontrar compras en establecimientos cuyo nombre no reconocen. Es ahí cuando comienza una búsqueda para descubrir el origen del gasto y si la transacción realmente fue realizada por ellas. </w:t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jc w:val="both"/>
        <w:rPr>
          <w:rFonts w:ascii="DM Sans" w:cs="DM Sans" w:eastAsia="DM Sans" w:hAnsi="DM Sans"/>
          <w:color w:val="0d0d0d"/>
        </w:rPr>
      </w:pPr>
      <w:r w:rsidDel="00000000" w:rsidR="00000000" w:rsidRPr="00000000">
        <w:rPr>
          <w:rFonts w:ascii="DM Sans" w:cs="DM Sans" w:eastAsia="DM Sans" w:hAnsi="DM Sans"/>
          <w:color w:val="0d0d0d"/>
          <w:rtl w:val="0"/>
        </w:rPr>
        <w:t xml:space="preserve">Para evitar que los equipos de finanzas dediquen horas valiosas a esta tarea poco estratégica, </w:t>
      </w:r>
      <w:r w:rsidDel="00000000" w:rsidR="00000000" w:rsidRPr="00000000">
        <w:rPr>
          <w:rFonts w:ascii="DM Sans" w:cs="DM Sans" w:eastAsia="DM Sans" w:hAnsi="DM Sans"/>
          <w:b w:val="1"/>
          <w:color w:val="0d0d0d"/>
          <w:rtl w:val="0"/>
        </w:rPr>
        <w:t xml:space="preserve">Clara</w:t>
      </w:r>
      <w:r w:rsidDel="00000000" w:rsidR="00000000" w:rsidRPr="00000000">
        <w:rPr>
          <w:rFonts w:ascii="DM Sans" w:cs="DM Sans" w:eastAsia="DM Sans" w:hAnsi="DM Sans"/>
          <w:color w:val="0d0d0d"/>
          <w:rtl w:val="0"/>
        </w:rPr>
        <w:t xml:space="preserve">, </w:t>
      </w:r>
      <w:r w:rsidDel="00000000" w:rsidR="00000000" w:rsidRPr="00000000">
        <w:rPr>
          <w:rFonts w:ascii="DM Sans" w:cs="DM Sans" w:eastAsia="DM Sans" w:hAnsi="DM Sans"/>
          <w:b w:val="1"/>
          <w:color w:val="0d0d0d"/>
          <w:rtl w:val="0"/>
        </w:rPr>
        <w:t xml:space="preserve">la solución para que las empresas realicen y gestionen todos sus pagos</w:t>
      </w:r>
      <w:r w:rsidDel="00000000" w:rsidR="00000000" w:rsidRPr="00000000">
        <w:rPr>
          <w:rFonts w:ascii="DM Sans" w:cs="DM Sans" w:eastAsia="DM Sans" w:hAnsi="DM Sans"/>
          <w:color w:val="0d0d0d"/>
          <w:rtl w:val="0"/>
        </w:rPr>
        <w:t xml:space="preserve">, ha desarrollado una tecnología que automatiza este proceso. Para hacer uso de ella, solo es necesario acceder al siguiente enlace: </w:t>
      </w:r>
      <w:hyperlink r:id="rId6">
        <w:r w:rsidDel="00000000" w:rsidR="00000000" w:rsidRPr="00000000">
          <w:rPr>
            <w:rFonts w:ascii="DM Sans" w:cs="DM Sans" w:eastAsia="DM Sans" w:hAnsi="DM Sans"/>
            <w:color w:val="1155cc"/>
            <w:u w:val="single"/>
            <w:rtl w:val="0"/>
          </w:rPr>
          <w:t xml:space="preserve">https://www.clara.com/es-mx/buscador-de-cargos</w:t>
        </w:r>
      </w:hyperlink>
      <w:r w:rsidDel="00000000" w:rsidR="00000000" w:rsidRPr="00000000">
        <w:rPr>
          <w:rFonts w:ascii="DM Sans" w:cs="DM Sans" w:eastAsia="DM Sans" w:hAnsi="DM Sans"/>
          <w:color w:val="0d0d0d"/>
          <w:rtl w:val="0"/>
        </w:rPr>
        <w:t xml:space="preserve">, introducir el nombre del establecimiento que aparece en el estado de cuenta, y en segundos esta herramienta mostrará la información sobre ese comercio o servicio en particular.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jc w:val="both"/>
        <w:rPr>
          <w:rFonts w:ascii="DM Sans" w:cs="DM Sans" w:eastAsia="DM Sans" w:hAnsi="DM Sans"/>
          <w:color w:val="0d0d0d"/>
        </w:rPr>
      </w:pPr>
      <w:r w:rsidDel="00000000" w:rsidR="00000000" w:rsidRPr="00000000">
        <w:rPr>
          <w:rFonts w:ascii="DM Sans" w:cs="DM Sans" w:eastAsia="DM Sans" w:hAnsi="DM Sans"/>
          <w:color w:val="0d0d0d"/>
          <w:rtl w:val="0"/>
        </w:rPr>
        <w:t xml:space="preserve">Como parte del compromiso de Clara por brindar transparencia financiera al mayor número posible de personas, la herramienta está disponible para cualquiera que necesite ayuda con la identificación de gastos. 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jc w:val="both"/>
        <w:rPr>
          <w:rFonts w:ascii="DM Sans" w:cs="DM Sans" w:eastAsia="DM Sans" w:hAnsi="DM Sans"/>
          <w:color w:val="0d0d0d"/>
        </w:rPr>
      </w:pPr>
      <w:r w:rsidDel="00000000" w:rsidR="00000000" w:rsidRPr="00000000">
        <w:rPr>
          <w:rFonts w:ascii="DM Sans" w:cs="DM Sans" w:eastAsia="DM Sans" w:hAnsi="DM Sans"/>
          <w:color w:val="0d0d0d"/>
          <w:rtl w:val="0"/>
        </w:rPr>
        <w:t xml:space="preserve">Inicialmente, la base de datos contiene </w:t>
      </w:r>
      <w:r w:rsidDel="00000000" w:rsidR="00000000" w:rsidRPr="00000000">
        <w:rPr>
          <w:rFonts w:ascii="DM Sans" w:cs="DM Sans" w:eastAsia="DM Sans" w:hAnsi="DM Sans"/>
          <w:b w:val="1"/>
          <w:color w:val="0d0d0d"/>
          <w:rtl w:val="0"/>
        </w:rPr>
        <w:t xml:space="preserve">más de 30,000 establecimientos</w:t>
      </w:r>
      <w:r w:rsidDel="00000000" w:rsidR="00000000" w:rsidRPr="00000000">
        <w:rPr>
          <w:rFonts w:ascii="DM Sans" w:cs="DM Sans" w:eastAsia="DM Sans" w:hAnsi="DM Sans"/>
          <w:color w:val="0d0d0d"/>
          <w:rtl w:val="0"/>
        </w:rPr>
        <w:t xml:space="preserve"> en los que los usuarios de Clara ya han utilizado los productos. La tendencia es que el número de comercios aumente a medida que los usuarios los utilicen en otros lugares. Estos datos se organizan a través de inteligencia transaccional impulsada por inteligencia artificial, que refina y categoriza la información disponible en la base de Clara.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300" w:lineRule="auto"/>
        <w:jc w:val="both"/>
        <w:rPr>
          <w:rFonts w:ascii="DM Sans" w:cs="DM Sans" w:eastAsia="DM Sans" w:hAnsi="DM Sans"/>
          <w:b w:val="1"/>
          <w:color w:val="0d0d0d"/>
        </w:rPr>
      </w:pPr>
      <w:r w:rsidDel="00000000" w:rsidR="00000000" w:rsidRPr="00000000">
        <w:rPr>
          <w:rFonts w:ascii="DM Sans" w:cs="DM Sans" w:eastAsia="DM Sans" w:hAnsi="DM Sans"/>
          <w:i w:val="1"/>
          <w:color w:val="0d0d0d"/>
          <w:rtl w:val="0"/>
        </w:rPr>
        <w:t xml:space="preserve">"Estamos comprometidos en hacer que las empresas operen con mayor claridad y agilidad financiera, lo cual va más allá de simplificar los procesos de pago. Estamos convencidos de que el poder de la tecnología puede simplificar tareas obsoletas y liberar tiempo para lo que verdaderamente importa",</w:t>
      </w:r>
      <w:r w:rsidDel="00000000" w:rsidR="00000000" w:rsidRPr="00000000">
        <w:rPr>
          <w:rFonts w:ascii="DM Sans" w:cs="DM Sans" w:eastAsia="DM Sans" w:hAnsi="DM Sans"/>
          <w:color w:val="0d0d0d"/>
          <w:rtl w:val="0"/>
        </w:rPr>
        <w:t xml:space="preserve"> explica </w:t>
      </w:r>
      <w:r w:rsidDel="00000000" w:rsidR="00000000" w:rsidRPr="00000000">
        <w:rPr>
          <w:rFonts w:ascii="DM Sans" w:cs="DM Sans" w:eastAsia="DM Sans" w:hAnsi="DM Sans"/>
          <w:b w:val="1"/>
          <w:color w:val="0d0d0d"/>
          <w:rtl w:val="0"/>
        </w:rPr>
        <w:t xml:space="preserve">Gerry Giacomán Colyer, CEO de Clara.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300" w:lineRule="auto"/>
        <w:jc w:val="center"/>
        <w:rPr>
          <w:rFonts w:ascii="DM Sans" w:cs="DM Sans" w:eastAsia="DM Sans" w:hAnsi="DM Sans"/>
          <w:b w:val="1"/>
          <w:color w:val="0d0d0d"/>
          <w:sz w:val="24"/>
          <w:szCs w:val="24"/>
        </w:rPr>
      </w:pPr>
      <w:r w:rsidDel="00000000" w:rsidR="00000000" w:rsidRPr="00000000">
        <w:rPr>
          <w:rFonts w:ascii="DM Sans" w:cs="DM Sans" w:eastAsia="DM Sans" w:hAnsi="DM Sans"/>
          <w:b w:val="1"/>
          <w:color w:val="0d0d0d"/>
          <w:sz w:val="24"/>
          <w:szCs w:val="24"/>
          <w:rtl w:val="0"/>
        </w:rPr>
        <w:t xml:space="preserve">###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300" w:lineRule="auto"/>
        <w:jc w:val="both"/>
        <w:rPr>
          <w:rFonts w:ascii="DM Sans" w:cs="DM Sans" w:eastAsia="DM Sans" w:hAnsi="DM Sans"/>
          <w:b w:val="1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300" w:lineRule="auto"/>
        <w:jc w:val="both"/>
        <w:rPr>
          <w:rFonts w:ascii="DM Sans" w:cs="DM Sans" w:eastAsia="DM Sans" w:hAnsi="DM Sans"/>
          <w:b w:val="1"/>
          <w:color w:val="0d0d0d"/>
          <w:sz w:val="18"/>
          <w:szCs w:val="18"/>
        </w:rPr>
      </w:pPr>
      <w:r w:rsidDel="00000000" w:rsidR="00000000" w:rsidRPr="00000000">
        <w:rPr>
          <w:rFonts w:ascii="DM Sans" w:cs="DM Sans" w:eastAsia="DM Sans" w:hAnsi="DM Sans"/>
          <w:b w:val="1"/>
          <w:color w:val="0d0d0d"/>
          <w:sz w:val="18"/>
          <w:szCs w:val="18"/>
          <w:rtl w:val="0"/>
        </w:rPr>
        <w:t xml:space="preserve">Sobre Clara</w:t>
      </w:r>
    </w:p>
    <w:p w:rsidR="00000000" w:rsidDel="00000000" w:rsidP="00000000" w:rsidRDefault="00000000" w:rsidRPr="00000000" w14:paraId="0000000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300" w:lineRule="auto"/>
        <w:jc w:val="both"/>
        <w:rPr>
          <w:rFonts w:ascii="DM Sans" w:cs="DM Sans" w:eastAsia="DM Sans" w:hAnsi="DM Sans"/>
          <w:color w:val="0d0d0d"/>
          <w:sz w:val="18"/>
          <w:szCs w:val="18"/>
        </w:rPr>
      </w:pPr>
      <w:r w:rsidDel="00000000" w:rsidR="00000000" w:rsidRPr="00000000">
        <w:rPr>
          <w:rFonts w:ascii="DM Sans" w:cs="DM Sans" w:eastAsia="DM Sans" w:hAnsi="DM Sans"/>
          <w:color w:val="0d0d0d"/>
          <w:sz w:val="18"/>
          <w:szCs w:val="18"/>
          <w:rtl w:val="0"/>
        </w:rPr>
        <w:t xml:space="preserve">Clara es la principal solución latinoamericana para que las empresas realicen y administren todos sus pagos. La plataforma de Clara incluye tarjetas de crédito corporativas, pagos de facturas, además de un software de gestión de gastos en tiempo real.</w:t>
      </w:r>
    </w:p>
    <w:p w:rsidR="00000000" w:rsidDel="00000000" w:rsidP="00000000" w:rsidRDefault="00000000" w:rsidRPr="00000000" w14:paraId="0000000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300" w:lineRule="auto"/>
        <w:jc w:val="both"/>
        <w:rPr>
          <w:rFonts w:ascii="DM Sans" w:cs="DM Sans" w:eastAsia="DM Sans" w:hAnsi="DM Sans"/>
          <w:color w:val="0d0d0d"/>
          <w:sz w:val="18"/>
          <w:szCs w:val="18"/>
        </w:rPr>
      </w:pPr>
      <w:r w:rsidDel="00000000" w:rsidR="00000000" w:rsidRPr="00000000">
        <w:rPr>
          <w:rFonts w:ascii="DM Sans" w:cs="DM Sans" w:eastAsia="DM Sans" w:hAnsi="DM Sans"/>
          <w:color w:val="0d0d0d"/>
          <w:sz w:val="18"/>
          <w:szCs w:val="18"/>
          <w:rtl w:val="0"/>
        </w:rPr>
        <w:t xml:space="preserve">Fundada en 2020, Clara opera en Brasil, Colombia y México. Como multinacional latinoamericana, Clara ha logrado asegurar inversiones de algunos de los fondos de capital más estratégicos de la región, como monashees, Kaszek y Canary, así como de inversores globales como GGV, Coatue, DST Global Partners, ICONIQ Growth, General Catalyst y Goldman Sachs.</w:t>
      </w:r>
    </w:p>
    <w:p w:rsidR="00000000" w:rsidDel="00000000" w:rsidP="00000000" w:rsidRDefault="00000000" w:rsidRPr="00000000" w14:paraId="0000000E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300" w:lineRule="auto"/>
        <w:jc w:val="both"/>
        <w:rPr>
          <w:rFonts w:ascii="DM Sans" w:cs="DM Sans" w:eastAsia="DM Sans" w:hAnsi="DM Sans"/>
          <w:color w:val="0d0d0d"/>
          <w:sz w:val="18"/>
          <w:szCs w:val="18"/>
        </w:rPr>
      </w:pPr>
      <w:r w:rsidDel="00000000" w:rsidR="00000000" w:rsidRPr="00000000">
        <w:rPr>
          <w:rFonts w:ascii="DM Sans" w:cs="DM Sans" w:eastAsia="DM Sans" w:hAnsi="DM Sans"/>
          <w:color w:val="0d0d0d"/>
          <w:sz w:val="18"/>
          <w:szCs w:val="18"/>
          <w:rtl w:val="0"/>
        </w:rPr>
        <w:t xml:space="preserve">La misión de Clara es empoderar a las empresas para que operen con agilidad y claridad, ayudándolas a ser más eficientes y menos burocráticas a través de una plataforma que respalda todos los métodos de pago integrados en su innovadora plataforma de gestión de gastos.</w:t>
      </w:r>
    </w:p>
    <w:p w:rsidR="00000000" w:rsidDel="00000000" w:rsidP="00000000" w:rsidRDefault="00000000" w:rsidRPr="00000000" w14:paraId="0000000F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300" w:lineRule="auto"/>
        <w:jc w:val="both"/>
        <w:rPr>
          <w:rFonts w:ascii="DM Sans" w:cs="DM Sans" w:eastAsia="DM Sans" w:hAnsi="DM Sans"/>
          <w:color w:val="0d0d0d"/>
          <w:sz w:val="18"/>
          <w:szCs w:val="18"/>
        </w:rPr>
      </w:pPr>
      <w:r w:rsidDel="00000000" w:rsidR="00000000" w:rsidRPr="00000000">
        <w:rPr>
          <w:rFonts w:ascii="DM Sans" w:cs="DM Sans" w:eastAsia="DM Sans" w:hAnsi="DM Sans"/>
          <w:color w:val="0d0d0d"/>
          <w:sz w:val="18"/>
          <w:szCs w:val="18"/>
          <w:rtl w:val="0"/>
        </w:rPr>
        <w:t xml:space="preserve">Para obtener más información sobre los productos y soluciones de Clara, visita clara.com.</w:t>
      </w:r>
    </w:p>
    <w:p w:rsidR="00000000" w:rsidDel="00000000" w:rsidP="00000000" w:rsidRDefault="00000000" w:rsidRPr="00000000" w14:paraId="00000010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300" w:lineRule="auto"/>
        <w:jc w:val="both"/>
        <w:rPr>
          <w:rFonts w:ascii="DM Sans" w:cs="DM Sans" w:eastAsia="DM Sans" w:hAnsi="DM Sans"/>
          <w:b w:val="1"/>
          <w:color w:val="0d0d0d"/>
          <w:sz w:val="18"/>
          <w:szCs w:val="18"/>
        </w:rPr>
      </w:pPr>
      <w:r w:rsidDel="00000000" w:rsidR="00000000" w:rsidRPr="00000000">
        <w:rPr>
          <w:rFonts w:ascii="DM Sans" w:cs="DM Sans" w:eastAsia="DM Sans" w:hAnsi="DM Sans"/>
          <w:b w:val="1"/>
          <w:color w:val="0d0d0d"/>
          <w:sz w:val="18"/>
          <w:szCs w:val="18"/>
          <w:rtl w:val="0"/>
        </w:rPr>
        <w:t xml:space="preserve">Contacto de prensa</w:t>
      </w:r>
    </w:p>
    <w:p w:rsidR="00000000" w:rsidDel="00000000" w:rsidP="00000000" w:rsidRDefault="00000000" w:rsidRPr="00000000" w14:paraId="00000011">
      <w:pPr>
        <w:jc w:val="both"/>
        <w:rPr>
          <w:rFonts w:ascii="DM Sans" w:cs="DM Sans" w:eastAsia="DM Sans" w:hAnsi="DM Sa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DM Sans" w:cs="DM Sans" w:eastAsia="DM Sans" w:hAnsi="DM Sans"/>
          <w:sz w:val="18"/>
          <w:szCs w:val="18"/>
        </w:rPr>
      </w:pPr>
      <w:r w:rsidDel="00000000" w:rsidR="00000000" w:rsidRPr="00000000">
        <w:rPr>
          <w:rFonts w:ascii="DM Sans" w:cs="DM Sans" w:eastAsia="DM Sans" w:hAnsi="DM Sans"/>
          <w:sz w:val="18"/>
          <w:szCs w:val="18"/>
          <w:rtl w:val="0"/>
        </w:rPr>
        <w:t xml:space="preserve">Maximiliano Cervantes</w:t>
      </w:r>
    </w:p>
    <w:p w:rsidR="00000000" w:rsidDel="00000000" w:rsidP="00000000" w:rsidRDefault="00000000" w:rsidRPr="00000000" w14:paraId="00000013">
      <w:pPr>
        <w:jc w:val="both"/>
        <w:rPr>
          <w:rFonts w:ascii="DM Sans" w:cs="DM Sans" w:eastAsia="DM Sans" w:hAnsi="DM Sans"/>
          <w:sz w:val="18"/>
          <w:szCs w:val="18"/>
        </w:rPr>
      </w:pPr>
      <w:r w:rsidDel="00000000" w:rsidR="00000000" w:rsidRPr="00000000">
        <w:rPr>
          <w:rFonts w:ascii="DM Sans" w:cs="DM Sans" w:eastAsia="DM Sans" w:hAnsi="DM Sans"/>
          <w:sz w:val="18"/>
          <w:szCs w:val="18"/>
          <w:rtl w:val="0"/>
        </w:rPr>
        <w:t xml:space="preserve">PR Lead</w:t>
      </w:r>
    </w:p>
    <w:p w:rsidR="00000000" w:rsidDel="00000000" w:rsidP="00000000" w:rsidRDefault="00000000" w:rsidRPr="00000000" w14:paraId="00000014">
      <w:pPr>
        <w:jc w:val="both"/>
        <w:rPr>
          <w:rFonts w:ascii="DM Sans" w:cs="DM Sans" w:eastAsia="DM Sans" w:hAnsi="DM Sans"/>
          <w:sz w:val="18"/>
          <w:szCs w:val="18"/>
        </w:rPr>
      </w:pPr>
      <w:r w:rsidDel="00000000" w:rsidR="00000000" w:rsidRPr="00000000">
        <w:rPr>
          <w:rFonts w:ascii="DM Sans" w:cs="DM Sans" w:eastAsia="DM Sans" w:hAnsi="DM Sans"/>
          <w:sz w:val="18"/>
          <w:szCs w:val="18"/>
          <w:rtl w:val="0"/>
        </w:rPr>
        <w:t xml:space="preserve">E: maximiliano.cervantes@clara.team</w:t>
        <w:br w:type="textWrapping"/>
        <w:t xml:space="preserve">M:+52 55 2095 2427</w:t>
      </w:r>
    </w:p>
    <w:p w:rsidR="00000000" w:rsidDel="00000000" w:rsidP="00000000" w:rsidRDefault="00000000" w:rsidRPr="00000000" w14:paraId="00000015">
      <w:pPr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DM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2019300</wp:posOffset>
          </wp:positionH>
          <wp:positionV relativeFrom="paragraph">
            <wp:posOffset>-28574</wp:posOffset>
          </wp:positionV>
          <wp:extent cx="1900238" cy="575553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00238" cy="57555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clara.com/es-mx/buscador-de-cargos" TargetMode="Externa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DMSans-regular.ttf"/><Relationship Id="rId2" Type="http://schemas.openxmlformats.org/officeDocument/2006/relationships/font" Target="fonts/DMSans-bold.ttf"/><Relationship Id="rId3" Type="http://schemas.openxmlformats.org/officeDocument/2006/relationships/font" Target="fonts/DMSans-italic.ttf"/><Relationship Id="rId4" Type="http://schemas.openxmlformats.org/officeDocument/2006/relationships/font" Target="fonts/DM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